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7AE682" w14:textId="77777777" w:rsidR="007C067B" w:rsidRDefault="007C067B" w:rsidP="007C067B"/>
    <w:p w14:paraId="5BC93AAC" w14:textId="77777777" w:rsidR="007C067B" w:rsidRDefault="007C067B" w:rsidP="007C067B"/>
    <w:p w14:paraId="1A27F209" w14:textId="776DED2E" w:rsidR="007C067B" w:rsidRPr="00737DB9" w:rsidRDefault="00737DB9" w:rsidP="00737DB9">
      <w:pPr>
        <w:ind w:firstLineChars="200" w:firstLine="560"/>
        <w:rPr>
          <w:rFonts w:ascii="宋体" w:eastAsia="宋体" w:hAnsi="宋体"/>
          <w:sz w:val="28"/>
          <w:szCs w:val="28"/>
        </w:rPr>
      </w:pPr>
      <w:r w:rsidRPr="00737DB9">
        <w:rPr>
          <w:rFonts w:ascii="宋体" w:eastAsia="宋体" w:hAnsi="宋体" w:hint="eastAsia"/>
          <w:sz w:val="28"/>
          <w:szCs w:val="28"/>
        </w:rPr>
        <w:t>田轩，北京大学光华管理学院院长、北京大学博雅特聘教授，是第十四届全国人大代表、教育部“长江学者”特聘教授、国家杰出青年基金获得者并获首批延续资助。曾任清华大学学术委员会委员、国家金融研究院院长、五道口金融学院副院长，美国印第安纳大学凯利商学院终身正教授。先后获得北京大学经济学学士、华盛顿大学经济学硕士和波士顿学院金融学博士学位。主要研究领域包括中国经济、公司金融和创业投资。成果多次发表在国内外顶级学术期刊。主持国家自科基金委重大项目课题和专项项目，多年入选科</w:t>
      </w:r>
      <w:proofErr w:type="gramStart"/>
      <w:r w:rsidRPr="00737DB9">
        <w:rPr>
          <w:rFonts w:ascii="宋体" w:eastAsia="宋体" w:hAnsi="宋体" w:hint="eastAsia"/>
          <w:sz w:val="28"/>
          <w:szCs w:val="28"/>
        </w:rPr>
        <w:t>睿</w:t>
      </w:r>
      <w:proofErr w:type="gramEnd"/>
      <w:r w:rsidRPr="00737DB9">
        <w:rPr>
          <w:rFonts w:ascii="宋体" w:eastAsia="宋体" w:hAnsi="宋体" w:hint="eastAsia"/>
          <w:sz w:val="28"/>
          <w:szCs w:val="28"/>
        </w:rPr>
        <w:t>唯安“全球高被引科学家”、</w:t>
      </w:r>
      <w:proofErr w:type="gramStart"/>
      <w:r w:rsidRPr="00737DB9">
        <w:rPr>
          <w:rFonts w:ascii="宋体" w:eastAsia="宋体" w:hAnsi="宋体" w:hint="eastAsia"/>
          <w:sz w:val="28"/>
          <w:szCs w:val="28"/>
        </w:rPr>
        <w:t>爱思唯尔</w:t>
      </w:r>
      <w:proofErr w:type="gramEnd"/>
      <w:r w:rsidRPr="00737DB9">
        <w:rPr>
          <w:rFonts w:ascii="宋体" w:eastAsia="宋体" w:hAnsi="宋体" w:hint="eastAsia"/>
          <w:sz w:val="28"/>
          <w:szCs w:val="28"/>
        </w:rPr>
        <w:t>“中国高被引学者”、斯坦福全球前</w:t>
      </w:r>
      <w:r w:rsidRPr="00737DB9">
        <w:rPr>
          <w:rFonts w:ascii="宋体" w:eastAsia="宋体" w:hAnsi="宋体"/>
          <w:sz w:val="28"/>
          <w:szCs w:val="28"/>
        </w:rPr>
        <w:t>2%顶尖科学家“终身科学影响力”榜单。多篇内参报告得到中央主要领导的重要批示。</w:t>
      </w:r>
    </w:p>
    <w:sectPr w:rsidR="007C067B" w:rsidRPr="00737DB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EEC0B" w14:textId="77777777" w:rsidR="00430F21" w:rsidRDefault="00430F21" w:rsidP="00DD6260">
      <w:r>
        <w:separator/>
      </w:r>
    </w:p>
  </w:endnote>
  <w:endnote w:type="continuationSeparator" w:id="0">
    <w:p w14:paraId="14536431" w14:textId="77777777" w:rsidR="00430F21" w:rsidRDefault="00430F21" w:rsidP="00DD62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D3F86" w14:textId="77777777" w:rsidR="00430F21" w:rsidRDefault="00430F21" w:rsidP="00DD6260">
      <w:r>
        <w:separator/>
      </w:r>
    </w:p>
  </w:footnote>
  <w:footnote w:type="continuationSeparator" w:id="0">
    <w:p w14:paraId="2CDB8BCC" w14:textId="77777777" w:rsidR="00430F21" w:rsidRDefault="00430F21" w:rsidP="00DD62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DCA"/>
    <w:rsid w:val="00390D92"/>
    <w:rsid w:val="00430F21"/>
    <w:rsid w:val="00465DCA"/>
    <w:rsid w:val="005C522E"/>
    <w:rsid w:val="00737DB9"/>
    <w:rsid w:val="007C067B"/>
    <w:rsid w:val="00923AA4"/>
    <w:rsid w:val="00B55AFC"/>
    <w:rsid w:val="00D7065B"/>
    <w:rsid w:val="00DD6260"/>
    <w:rsid w:val="00E55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6579614"/>
  <w15:chartTrackingRefBased/>
  <w15:docId w15:val="{7CCA170E-473D-4417-AFC8-03D62F4A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D626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D626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D626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D626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王羽</dc:creator>
  <cp:keywords/>
  <dc:description/>
  <cp:lastModifiedBy>王羽</cp:lastModifiedBy>
  <cp:revision>2</cp:revision>
  <cp:lastPrinted>2023-06-03T13:57:00Z</cp:lastPrinted>
  <dcterms:created xsi:type="dcterms:W3CDTF">2026-10-29T07:56:00Z</dcterms:created>
  <dcterms:modified xsi:type="dcterms:W3CDTF">2026-10-29T07:56:00Z</dcterms:modified>
</cp:coreProperties>
</file>